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07FB" w:rsidRPr="00EC2FC3" w:rsidRDefault="00C607FB" w:rsidP="00C607FB">
      <w:pPr>
        <w:spacing w:line="360" w:lineRule="auto"/>
        <w:jc w:val="center"/>
        <w:rPr>
          <w:rFonts w:ascii="Times New Roman" w:hAnsi="Times New Roman" w:cs="Times New Roman"/>
          <w:i/>
          <w:sz w:val="32"/>
          <w:szCs w:val="32"/>
        </w:rPr>
      </w:pPr>
      <w:r w:rsidRPr="00EC2FC3">
        <w:rPr>
          <w:rFonts w:ascii="Times New Roman" w:hAnsi="Times New Roman" w:cs="Times New Roman"/>
          <w:i/>
          <w:sz w:val="32"/>
          <w:szCs w:val="32"/>
        </w:rPr>
        <w:t>Supporting Information for</w:t>
      </w:r>
    </w:p>
    <w:p w:rsidR="00C607FB" w:rsidRDefault="00C607FB" w:rsidP="00C607FB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C607FB" w:rsidRPr="009B2B34" w:rsidRDefault="00C607FB" w:rsidP="00C607FB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Structural Intricacy</w:t>
      </w:r>
      <w:r w:rsidRPr="009B2B34">
        <w:rPr>
          <w:rFonts w:ascii="Times New Roman" w:hAnsi="Times New Roman" w:cs="Times New Roman"/>
          <w:b/>
          <w:sz w:val="32"/>
          <w:szCs w:val="32"/>
        </w:rPr>
        <w:t xml:space="preserve"> of Disorder </w:t>
      </w:r>
      <w:r>
        <w:rPr>
          <w:rFonts w:ascii="Times New Roman" w:hAnsi="Times New Roman" w:cs="Times New Roman"/>
          <w:b/>
          <w:sz w:val="32"/>
          <w:szCs w:val="32"/>
        </w:rPr>
        <w:t>R</w:t>
      </w:r>
      <w:r w:rsidRPr="009B2B34">
        <w:rPr>
          <w:rFonts w:ascii="Times New Roman" w:hAnsi="Times New Roman" w:cs="Times New Roman"/>
          <w:b/>
          <w:sz w:val="32"/>
          <w:szCs w:val="32"/>
        </w:rPr>
        <w:t>egions in</w:t>
      </w:r>
      <w:r>
        <w:rPr>
          <w:rFonts w:ascii="Times New Roman" w:hAnsi="Times New Roman" w:cs="Times New Roman"/>
          <w:b/>
          <w:sz w:val="32"/>
          <w:szCs w:val="32"/>
        </w:rPr>
        <w:t xml:space="preserve"> Transcription Factors Imparting </w:t>
      </w:r>
      <w:r w:rsidRPr="009B2B34">
        <w:rPr>
          <w:rFonts w:ascii="Times New Roman" w:hAnsi="Times New Roman" w:cs="Times New Roman"/>
          <w:b/>
          <w:sz w:val="32"/>
          <w:szCs w:val="32"/>
        </w:rPr>
        <w:t xml:space="preserve"> Colon </w:t>
      </w:r>
      <w:r w:rsidRPr="009B2B34">
        <w:rPr>
          <w:rFonts w:ascii="Times New Roman" w:hAnsi="Times New Roman" w:cs="Times New Roman"/>
          <w:b/>
          <w:noProof/>
          <w:sz w:val="32"/>
          <w:szCs w:val="32"/>
        </w:rPr>
        <w:t>Cancer.</w:t>
      </w:r>
    </w:p>
    <w:p w:rsidR="00921521" w:rsidRPr="009B2B34" w:rsidRDefault="00921521" w:rsidP="0092152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Animesh Monda</w:t>
      </w:r>
      <w:r w:rsidRPr="009B2B34">
        <w:rPr>
          <w:rFonts w:ascii="Times New Roman" w:hAnsi="Times New Roman" w:cs="Times New Roman"/>
          <w:sz w:val="24"/>
          <w:szCs w:val="24"/>
        </w:rPr>
        <w:t>l</w:t>
      </w:r>
      <w:r w:rsidRPr="009B2B34">
        <w:rPr>
          <w:rFonts w:ascii="Times New Roman" w:eastAsia="Calibri" w:hAnsi="Times New Roman" w:cs="Times New Roman"/>
          <w:sz w:val="24"/>
          <w:szCs w:val="24"/>
          <w:vertAlign w:val="superscript"/>
        </w:rPr>
        <w:t xml:space="preserve"> a</w:t>
      </w:r>
      <w:r w:rsidRPr="009B2B34">
        <w:rPr>
          <w:rFonts w:ascii="Times New Roman" w:hAnsi="Times New Roman" w:cs="Times New Roman"/>
          <w:sz w:val="24"/>
          <w:szCs w:val="24"/>
        </w:rPr>
        <w:t>, Uttam Pal</w:t>
      </w:r>
      <w:r w:rsidRPr="009B2B34">
        <w:rPr>
          <w:rFonts w:ascii="Times New Roman" w:eastAsia="Calibri" w:hAnsi="Times New Roman" w:cs="Times New Roman"/>
          <w:sz w:val="24"/>
          <w:szCs w:val="24"/>
          <w:vertAlign w:val="superscript"/>
        </w:rPr>
        <w:t xml:space="preserve"> b</w:t>
      </w:r>
      <w:r>
        <w:rPr>
          <w:rFonts w:ascii="Times New Roman" w:eastAsia="Calibri" w:hAnsi="Times New Roman" w:cs="Times New Roman"/>
          <w:sz w:val="24"/>
          <w:szCs w:val="24"/>
        </w:rPr>
        <w:t>,</w:t>
      </w:r>
      <w:r w:rsidRPr="009B2B34">
        <w:rPr>
          <w:rFonts w:ascii="Times New Roman" w:hAnsi="Times New Roman" w:cs="Times New Roman"/>
          <w:sz w:val="24"/>
          <w:szCs w:val="24"/>
        </w:rPr>
        <w:t xml:space="preserve"> Anupam Roy</w:t>
      </w:r>
      <w:r w:rsidRPr="009B2B34">
        <w:rPr>
          <w:rFonts w:ascii="Times New Roman" w:eastAsia="Calibri" w:hAnsi="Times New Roman" w:cs="Times New Roman"/>
          <w:sz w:val="24"/>
          <w:szCs w:val="24"/>
          <w:vertAlign w:val="superscript"/>
        </w:rPr>
        <w:t xml:space="preserve"> a</w:t>
      </w:r>
      <w:r w:rsidRPr="009B2B34">
        <w:rPr>
          <w:rFonts w:ascii="Times New Roman" w:hAnsi="Times New Roman" w:cs="Times New Roman"/>
          <w:sz w:val="24"/>
          <w:szCs w:val="24"/>
        </w:rPr>
        <w:t xml:space="preserve">,  Nakul C Maiti </w:t>
      </w:r>
      <w:r w:rsidRPr="009B2B34">
        <w:rPr>
          <w:rFonts w:ascii="Times New Roman" w:hAnsi="Times New Roman" w:cs="Times New Roman"/>
          <w:sz w:val="24"/>
          <w:szCs w:val="24"/>
          <w:vertAlign w:val="superscript"/>
        </w:rPr>
        <w:t>a</w:t>
      </w:r>
      <w:r w:rsidRPr="009B2B34">
        <w:rPr>
          <w:rFonts w:ascii="Times New Roman" w:hAnsi="Times New Roman" w:cs="Times New Roman"/>
          <w:sz w:val="24"/>
          <w:szCs w:val="24"/>
        </w:rPr>
        <w:t>*</w:t>
      </w:r>
    </w:p>
    <w:p w:rsidR="00C607FB" w:rsidRPr="008A18B1" w:rsidRDefault="00C607FB" w:rsidP="00C607FB"/>
    <w:p w:rsidR="00C607FB" w:rsidRPr="009B2B34" w:rsidRDefault="00C607FB" w:rsidP="00C607FB">
      <w:pPr>
        <w:pStyle w:val="BGKeywords"/>
        <w:spacing w:after="0" w:line="276" w:lineRule="auto"/>
        <w:rPr>
          <w:rFonts w:ascii="Times New Roman" w:hAnsi="Times New Roman"/>
          <w:sz w:val="24"/>
          <w:szCs w:val="24"/>
        </w:rPr>
      </w:pPr>
      <w:r w:rsidRPr="009B2B34">
        <w:rPr>
          <w:rFonts w:ascii="Times New Roman" w:hAnsi="Times New Roman"/>
          <w:i w:val="0"/>
          <w:kern w:val="0"/>
          <w:sz w:val="24"/>
          <w:szCs w:val="24"/>
          <w:vertAlign w:val="superscript"/>
        </w:rPr>
        <w:t xml:space="preserve">a </w:t>
      </w:r>
      <w:r w:rsidRPr="009B2B34">
        <w:rPr>
          <w:rFonts w:ascii="Times New Roman" w:hAnsi="Times New Roman"/>
          <w:sz w:val="24"/>
          <w:szCs w:val="24"/>
        </w:rPr>
        <w:t>Structural Biology and Bioinformatics Division, Indian Institute of Chemical Biology, Council of Scientific and Industrial Research, 4, Raja S.C. Mullick Road, Kolkata 700032,  India</w:t>
      </w:r>
    </w:p>
    <w:p w:rsidR="00C607FB" w:rsidRPr="009B2B34" w:rsidRDefault="00C607FB" w:rsidP="00C607FB">
      <w:pPr>
        <w:rPr>
          <w:rFonts w:ascii="Times New Roman" w:hAnsi="Times New Roman" w:cs="Times New Roman"/>
          <w:i/>
          <w:sz w:val="24"/>
          <w:szCs w:val="24"/>
        </w:rPr>
      </w:pPr>
      <w:r w:rsidRPr="009B2B34">
        <w:rPr>
          <w:rFonts w:ascii="Times New Roman" w:hAnsi="Times New Roman" w:cs="Times New Roman"/>
          <w:spacing w:val="-5"/>
          <w:sz w:val="24"/>
          <w:szCs w:val="24"/>
          <w:shd w:val="clear" w:color="auto" w:fill="FFFFFF"/>
          <w:vertAlign w:val="superscript"/>
        </w:rPr>
        <w:t xml:space="preserve">b </w:t>
      </w:r>
      <w:r w:rsidRPr="009B2B34">
        <w:rPr>
          <w:rFonts w:ascii="Times New Roman" w:hAnsi="Times New Roman" w:cs="Times New Roman"/>
          <w:i/>
          <w:spacing w:val="-5"/>
          <w:sz w:val="24"/>
          <w:szCs w:val="24"/>
          <w:shd w:val="clear" w:color="auto" w:fill="FFFFFF"/>
        </w:rPr>
        <w:t>Chemical Sciences Division, Saha Institute of Nuclear Physics, 1/AF Bidhannagar, Kolkata, India</w:t>
      </w:r>
    </w:p>
    <w:p w:rsidR="00C607FB" w:rsidRPr="009B2B34" w:rsidRDefault="00C607FB" w:rsidP="00C607FB">
      <w:pPr>
        <w:pStyle w:val="AIReceivedDate"/>
        <w:spacing w:after="0" w:line="240" w:lineRule="auto"/>
        <w:outlineLvl w:val="0"/>
        <w:rPr>
          <w:rFonts w:ascii="Times New Roman" w:hAnsi="Times New Roman"/>
          <w:b w:val="0"/>
          <w:i/>
          <w:szCs w:val="24"/>
        </w:rPr>
      </w:pPr>
    </w:p>
    <w:p w:rsidR="00C607FB" w:rsidRPr="009B2B34" w:rsidRDefault="00C607FB" w:rsidP="00C607FB">
      <w:pPr>
        <w:rPr>
          <w:rFonts w:ascii="Times New Roman" w:hAnsi="Times New Roman" w:cs="Times New Roman"/>
          <w:i/>
          <w:kern w:val="22"/>
          <w:sz w:val="24"/>
          <w:szCs w:val="24"/>
        </w:rPr>
      </w:pPr>
      <w:r w:rsidRPr="009B2B34">
        <w:rPr>
          <w:rFonts w:ascii="Times New Roman" w:hAnsi="Times New Roman" w:cs="Times New Roman"/>
          <w:i/>
          <w:kern w:val="22"/>
          <w:sz w:val="24"/>
          <w:szCs w:val="24"/>
        </w:rPr>
        <w:t>* Address correspondence to Nakul C. Maiti, Division of Structural Biology and Bioinformatics, CSIR-Indian Institute of Chemical Biology, 4, Raja S.C. Mullick Road, Kolkata 700032</w:t>
      </w:r>
    </w:p>
    <w:p w:rsidR="00C607FB" w:rsidRPr="009B2B34" w:rsidRDefault="00C607FB" w:rsidP="00C607FB">
      <w:pPr>
        <w:rPr>
          <w:rFonts w:ascii="Times New Roman" w:hAnsi="Times New Roman" w:cs="Times New Roman"/>
          <w:i/>
          <w:kern w:val="22"/>
          <w:sz w:val="24"/>
          <w:szCs w:val="24"/>
        </w:rPr>
      </w:pPr>
      <w:r w:rsidRPr="009B2B34">
        <w:rPr>
          <w:rFonts w:ascii="Times New Roman" w:hAnsi="Times New Roman" w:cs="Times New Roman"/>
          <w:i/>
          <w:kern w:val="22"/>
          <w:sz w:val="24"/>
          <w:szCs w:val="24"/>
        </w:rPr>
        <w:t>E-mail: ncmaiti@iicb.res.in</w:t>
      </w:r>
    </w:p>
    <w:p w:rsidR="00C607FB" w:rsidRDefault="00C607FB" w:rsidP="00C607FB">
      <w:pPr>
        <w:rPr>
          <w:rFonts w:ascii="Times New Roman" w:hAnsi="Times New Roman" w:cs="Times New Roman"/>
          <w:sz w:val="24"/>
          <w:szCs w:val="24"/>
        </w:rPr>
      </w:pPr>
      <w:r w:rsidRPr="009B2B34">
        <w:rPr>
          <w:rFonts w:ascii="Times New Roman" w:hAnsi="Times New Roman" w:cs="Times New Roman"/>
          <w:i/>
          <w:kern w:val="22"/>
          <w:sz w:val="24"/>
          <w:szCs w:val="24"/>
        </w:rPr>
        <w:t>Phone: +91-33-2499-5940, +91-33-2473-5197/2472-3967</w:t>
      </w:r>
    </w:p>
    <w:p w:rsidR="00C607FB" w:rsidRDefault="00C607FB" w:rsidP="00C607FB">
      <w:pPr>
        <w:rPr>
          <w:rFonts w:ascii="Times New Roman" w:hAnsi="Times New Roman" w:cs="Times New Roman"/>
          <w:sz w:val="24"/>
          <w:szCs w:val="24"/>
        </w:rPr>
      </w:pPr>
    </w:p>
    <w:p w:rsidR="00C607FB" w:rsidRDefault="00C607FB" w:rsidP="00C607FB">
      <w:pPr>
        <w:rPr>
          <w:rFonts w:ascii="Times New Roman" w:hAnsi="Times New Roman" w:cs="Times New Roman"/>
          <w:sz w:val="24"/>
          <w:szCs w:val="24"/>
        </w:rPr>
      </w:pPr>
    </w:p>
    <w:p w:rsidR="00C607FB" w:rsidRDefault="00C607FB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607FB" w:rsidRDefault="00C607FB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607FB" w:rsidRDefault="00C607FB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12E1D" w:rsidRPr="000269A7" w:rsidRDefault="00E12E1D">
      <w:pPr>
        <w:rPr>
          <w:rFonts w:ascii="Times New Roman" w:hAnsi="Times New Roman" w:cs="Times New Roman"/>
          <w:b/>
          <w:sz w:val="28"/>
          <w:szCs w:val="28"/>
        </w:rPr>
      </w:pPr>
      <w:r w:rsidRPr="000269A7">
        <w:rPr>
          <w:rFonts w:ascii="Times New Roman" w:hAnsi="Times New Roman" w:cs="Times New Roman"/>
          <w:b/>
          <w:sz w:val="28"/>
          <w:szCs w:val="28"/>
        </w:rPr>
        <w:lastRenderedPageBreak/>
        <w:t>Supplementary Figure</w:t>
      </w:r>
      <w:r w:rsidR="000269A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0269A7">
        <w:rPr>
          <w:rFonts w:ascii="Times New Roman" w:hAnsi="Times New Roman" w:cs="Times New Roman"/>
          <w:b/>
          <w:sz w:val="28"/>
          <w:szCs w:val="28"/>
        </w:rPr>
        <w:t>-</w:t>
      </w:r>
    </w:p>
    <w:p w:rsidR="00670953" w:rsidRDefault="00670953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70953" w:rsidRDefault="00670953">
      <w:pPr>
        <w:rPr>
          <w:rFonts w:ascii="Times New Roman" w:hAnsi="Times New Roman" w:cs="Times New Roman"/>
          <w:b/>
          <w:sz w:val="28"/>
          <w:szCs w:val="28"/>
        </w:rPr>
      </w:pPr>
      <w:r w:rsidRPr="00670953">
        <w:rPr>
          <w:rFonts w:ascii="Times New Roman" w:hAnsi="Times New Roman" w:cs="Times New Roman"/>
          <w:b/>
          <w:sz w:val="28"/>
          <w:szCs w:val="28"/>
        </w:rPr>
        <w:t>Figure Legend</w:t>
      </w:r>
      <w:r w:rsidR="000269A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70953">
        <w:rPr>
          <w:rFonts w:ascii="Times New Roman" w:hAnsi="Times New Roman" w:cs="Times New Roman"/>
          <w:b/>
          <w:sz w:val="28"/>
          <w:szCs w:val="28"/>
        </w:rPr>
        <w:t>-</w:t>
      </w:r>
    </w:p>
    <w:p w:rsidR="00D378D1" w:rsidRPr="00163E8E" w:rsidRDefault="00D378D1">
      <w:pPr>
        <w:rPr>
          <w:rFonts w:ascii="Times New Roman" w:hAnsi="Times New Roman" w:cs="Times New Roman"/>
          <w:sz w:val="24"/>
          <w:szCs w:val="24"/>
        </w:rPr>
      </w:pPr>
    </w:p>
    <w:p w:rsidR="00163E8E" w:rsidRPr="00163E8E" w:rsidRDefault="00CB4EE4" w:rsidP="00163E8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Fig. S1</w:t>
      </w:r>
      <w:r w:rsidR="00D378D1" w:rsidRPr="00163E8E">
        <w:rPr>
          <w:rFonts w:ascii="Times New Roman" w:hAnsi="Times New Roman" w:cs="Times New Roman"/>
          <w:sz w:val="24"/>
          <w:szCs w:val="24"/>
        </w:rPr>
        <w:t xml:space="preserve"> :</w:t>
      </w:r>
      <w:r w:rsidR="00163E8E" w:rsidRPr="00163E8E">
        <w:rPr>
          <w:rFonts w:ascii="Times New Roman" w:hAnsi="Times New Roman" w:cs="Times New Roman"/>
          <w:sz w:val="24"/>
          <w:szCs w:val="24"/>
        </w:rPr>
        <w:t xml:space="preserve"> Comparison of distribution of amino acid with in the TFs and total human protein found in DisProt Data base.</w:t>
      </w:r>
    </w:p>
    <w:p w:rsidR="00163E8E" w:rsidRPr="00163E8E" w:rsidRDefault="00163E8E" w:rsidP="00163E8E">
      <w:pPr>
        <w:rPr>
          <w:rFonts w:ascii="Times New Roman" w:hAnsi="Times New Roman" w:cs="Times New Roman"/>
          <w:sz w:val="24"/>
          <w:szCs w:val="24"/>
        </w:rPr>
      </w:pPr>
      <w:r w:rsidRPr="00163E8E">
        <w:rPr>
          <w:rFonts w:ascii="Times New Roman" w:hAnsi="Times New Roman" w:cs="Times New Roman"/>
          <w:sz w:val="24"/>
          <w:szCs w:val="24"/>
        </w:rPr>
        <w:t xml:space="preserve">                 Color key- Red – Transcription Factor ;  Blue- Total DisProt human proteins. </w:t>
      </w:r>
    </w:p>
    <w:p w:rsidR="006917A7" w:rsidRPr="00163E8E" w:rsidRDefault="00D07E9B" w:rsidP="006917A7">
      <w:pPr>
        <w:rPr>
          <w:rFonts w:ascii="Times New Roman" w:hAnsi="Times New Roman" w:cs="Times New Roman"/>
          <w:sz w:val="24"/>
          <w:szCs w:val="24"/>
        </w:rPr>
      </w:pPr>
      <w:r w:rsidRPr="00163E8E">
        <w:rPr>
          <w:rFonts w:ascii="Times New Roman" w:hAnsi="Times New Roman" w:cs="Times New Roman"/>
          <w:sz w:val="24"/>
          <w:szCs w:val="24"/>
        </w:rPr>
        <w:t>Fig.</w:t>
      </w:r>
      <w:r w:rsidR="00D378D1" w:rsidRPr="00163E8E">
        <w:rPr>
          <w:rFonts w:ascii="Times New Roman" w:hAnsi="Times New Roman" w:cs="Times New Roman"/>
          <w:sz w:val="24"/>
          <w:szCs w:val="24"/>
        </w:rPr>
        <w:t xml:space="preserve"> </w:t>
      </w:r>
      <w:r w:rsidR="00CB4EE4">
        <w:rPr>
          <w:rFonts w:ascii="Times New Roman" w:hAnsi="Times New Roman" w:cs="Times New Roman"/>
          <w:sz w:val="24"/>
          <w:szCs w:val="24"/>
        </w:rPr>
        <w:t>S2</w:t>
      </w:r>
      <w:r w:rsidR="006917A7" w:rsidRPr="00163E8E">
        <w:rPr>
          <w:rFonts w:ascii="Times New Roman" w:hAnsi="Times New Roman" w:cs="Times New Roman"/>
          <w:sz w:val="24"/>
          <w:szCs w:val="24"/>
        </w:rPr>
        <w:t xml:space="preserve"> : Pr</w:t>
      </w:r>
      <w:r w:rsidR="00F81570">
        <w:rPr>
          <w:rFonts w:ascii="Times New Roman" w:hAnsi="Times New Roman" w:cs="Times New Roman"/>
          <w:sz w:val="24"/>
          <w:szCs w:val="24"/>
        </w:rPr>
        <w:t>e</w:t>
      </w:r>
      <w:r w:rsidR="006917A7" w:rsidRPr="00163E8E">
        <w:rPr>
          <w:rFonts w:ascii="Times New Roman" w:hAnsi="Times New Roman" w:cs="Times New Roman"/>
          <w:sz w:val="24"/>
          <w:szCs w:val="24"/>
        </w:rPr>
        <w:t>dicted 3D conformation Of Transcription factors .</w:t>
      </w:r>
    </w:p>
    <w:p w:rsidR="006917A7" w:rsidRPr="006917A7" w:rsidRDefault="009D35B2" w:rsidP="006917A7">
      <w:pPr>
        <w:rPr>
          <w:rFonts w:ascii="Times New Roman" w:hAnsi="Times New Roman" w:cs="Times New Roman"/>
          <w:sz w:val="28"/>
          <w:szCs w:val="28"/>
        </w:rPr>
      </w:pPr>
      <w:r w:rsidRPr="009D35B2">
        <w:rPr>
          <w:rFonts w:ascii="Times New Roman" w:hAnsi="Times New Roman" w:cs="Times New Roman"/>
          <w:iCs/>
          <w:noProof/>
          <w:sz w:val="28"/>
          <w:szCs w:val="28"/>
        </w:rPr>
        <w:pict>
          <v:oval id="_x0000_s1026" style="position:absolute;margin-left:30.15pt;margin-top:25.5pt;width:14.4pt;height:14.55pt;z-index:-251656192" wrapcoords="3812 0 -1271 5684 -1271 11368 0 18189 6353 23874 7624 23874 16518 23874 17788 23874 22871 18189 24141 11368 21600 5684 16518 0 3812 0" fillcolor="#95b3d7 [1940]" strokecolor="#4f81bd [3204]" strokeweight="1pt">
            <v:fill color2="#4f81bd [3204]" focus="50%" type="gradient"/>
            <v:shadow on="t" type="perspective" color="#243f60 [1604]" offset="1pt" offset2="-3pt"/>
            <w10:wrap type="tight"/>
          </v:oval>
        </w:pict>
      </w:r>
      <w:r w:rsidR="006917A7" w:rsidRPr="006917A7">
        <w:rPr>
          <w:rFonts w:ascii="Times New Roman" w:hAnsi="Times New Roman" w:cs="Times New Roman"/>
          <w:sz w:val="28"/>
          <w:szCs w:val="28"/>
        </w:rPr>
        <w:t>Color Key-</w:t>
      </w:r>
    </w:p>
    <w:p w:rsidR="006917A7" w:rsidRDefault="006917A7" w:rsidP="006917A7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iCs/>
          <w:noProof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t xml:space="preserve">           Larg</w:t>
      </w:r>
      <w:r w:rsidR="00072E15">
        <w:rPr>
          <w:rFonts w:ascii="Times New Roman" w:hAnsi="Times New Roman" w:cs="Times New Roman"/>
          <w:iCs/>
          <w:noProof/>
          <w:sz w:val="24"/>
          <w:szCs w:val="24"/>
        </w:rPr>
        <w:t>e</w:t>
      </w:r>
      <w:r>
        <w:rPr>
          <w:rFonts w:ascii="Times New Roman" w:hAnsi="Times New Roman" w:cs="Times New Roman"/>
          <w:iCs/>
          <w:noProof/>
          <w:sz w:val="24"/>
          <w:szCs w:val="24"/>
        </w:rPr>
        <w:t>ly extended disordered segments.</w:t>
      </w:r>
    </w:p>
    <w:p w:rsidR="006917A7" w:rsidRDefault="009D35B2" w:rsidP="006917A7">
      <w:pPr>
        <w:widowControl w:val="0"/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iCs/>
          <w:noProof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pict>
          <v:oval id="_x0000_s1027" style="position:absolute;left:0;text-align:left;margin-left:30.15pt;margin-top:1.1pt;width:14.4pt;height:14.55pt;z-index:251661312" fillcolor="#b2a1c7 [1943]" strokecolor="#8064a2 [3207]" strokeweight="1pt">
            <v:fill color2="#8064a2 [3207]" focus="50%" type="gradient"/>
            <v:shadow on="t" type="perspective" color="#3f3151 [1607]" offset="1pt" offset2="-3pt"/>
          </v:oval>
        </w:pict>
      </w:r>
      <w:r w:rsidR="00A062E9">
        <w:rPr>
          <w:rFonts w:ascii="Times New Roman" w:hAnsi="Times New Roman" w:cs="Times New Roman"/>
          <w:iCs/>
          <w:noProof/>
          <w:sz w:val="24"/>
          <w:szCs w:val="24"/>
        </w:rPr>
        <w:t xml:space="preserve">      Compara</w:t>
      </w:r>
      <w:r w:rsidR="006917A7">
        <w:rPr>
          <w:rFonts w:ascii="Times New Roman" w:hAnsi="Times New Roman" w:cs="Times New Roman"/>
          <w:iCs/>
          <w:noProof/>
          <w:sz w:val="24"/>
          <w:szCs w:val="24"/>
        </w:rPr>
        <w:t>tively less  extended disorderd segments and large disordered loop.</w:t>
      </w:r>
    </w:p>
    <w:p w:rsidR="006917A7" w:rsidRDefault="009D35B2" w:rsidP="006917A7">
      <w:pPr>
        <w:widowControl w:val="0"/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D35B2">
        <w:rPr>
          <w:rFonts w:ascii="Times New Roman" w:hAnsi="Times New Roman" w:cs="Times New Roman"/>
          <w:iCs/>
          <w:noProof/>
          <w:sz w:val="24"/>
          <w:szCs w:val="24"/>
        </w:rPr>
        <w:pict>
          <v:oval id="_x0000_s1028" style="position:absolute;left:0;text-align:left;margin-left:30.15pt;margin-top:1.6pt;width:14.4pt;height:14.55pt;z-index:-251654144" wrapcoords="3812 0 -1271 5684 -1271 11368 0 18189 6353 23874 7624 23874 16518 23874 17788 23874 22871 18189 24141 11368 21600 5684 16518 0 3812 0" fillcolor="#d896d0" strokecolor="#c0504d [3205]" strokeweight="1pt">
            <v:fill color2="#c0504d [3205]"/>
            <v:shadow on="t" type="perspective" color="#622423 [1605]" offset="1pt" offset2="-3pt"/>
            <w10:wrap type="tight"/>
          </v:oval>
        </w:pict>
      </w:r>
      <w:r w:rsidR="006917A7">
        <w:rPr>
          <w:rFonts w:ascii="Times New Roman" w:hAnsi="Times New Roman" w:cs="Times New Roman"/>
          <w:iCs/>
          <w:sz w:val="24"/>
          <w:szCs w:val="24"/>
        </w:rPr>
        <w:t xml:space="preserve">      M</w:t>
      </w:r>
      <w:r w:rsidR="006917A7">
        <w:rPr>
          <w:rFonts w:ascii="Times New Roman" w:hAnsi="Times New Roman" w:cs="Times New Roman"/>
          <w:sz w:val="24"/>
          <w:szCs w:val="24"/>
        </w:rPr>
        <w:t>ore compact disordered globule.</w:t>
      </w:r>
    </w:p>
    <w:p w:rsidR="006917A7" w:rsidRDefault="009D35B2" w:rsidP="006917A7">
      <w:pPr>
        <w:widowControl w:val="0"/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oval id="_x0000_s1029" style="position:absolute;left:0;text-align:left;margin-left:30.15pt;margin-top:1.8pt;width:14.4pt;height:14.55pt;z-index:-251653120" wrapcoords="3812 0 -1271 5684 -1271 11368 0 18189 6353 23874 7624 23874 16518 23874 17788 23874 22871 18189 24141 11368 21600 5684 16518 0 3812 0" fillcolor="#c2d69b [1942]" strokecolor="#9bbb59 [3206]" strokeweight="1pt">
            <v:fill color2="#9bbb59 [3206]" focus="50%" type="gradient"/>
            <v:shadow on="t" type="perspective" color="#4e6128 [1606]" offset="1pt" offset2="-3pt"/>
            <w10:wrap type="tight"/>
          </v:oval>
        </w:pict>
      </w:r>
      <w:r w:rsidR="006917A7">
        <w:rPr>
          <w:rFonts w:ascii="Times New Roman" w:hAnsi="Times New Roman" w:cs="Times New Roman"/>
          <w:sz w:val="24"/>
          <w:szCs w:val="24"/>
        </w:rPr>
        <w:t xml:space="preserve">         Moderate disordered globule.</w:t>
      </w:r>
    </w:p>
    <w:p w:rsidR="006917A7" w:rsidRDefault="009D35B2" w:rsidP="006917A7">
      <w:pPr>
        <w:widowControl w:val="0"/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oval id="_x0000_s1031" style="position:absolute;left:0;text-align:left;margin-left:31.9pt;margin-top:21.6pt;width:14.4pt;height:14.55pt;z-index:-251651072" wrapcoords="3812 0 -1271 5684 -1271 11368 0 18189 6353 23874 7624 23874 16518 23874 17788 23874 22871 18189 24141 11368 21600 5684 16518 0 3812 0" fillcolor="#d5a51d" strokecolor="#d5a51d" strokeweight="1pt">
            <v:fill color2="#4f81bd [3204]"/>
            <v:shadow on="t" type="perspective" color="#243f60 [1604]" offset="1pt" offset2="-3pt"/>
            <w10:wrap type="tight"/>
          </v:oval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oval id="_x0000_s1030" style="position:absolute;left:0;text-align:left;margin-left:30.15pt;margin-top:1.6pt;width:14.4pt;height:14.55pt;z-index:-251652096" wrapcoords="3812 0 -1271 5684 -1271 11368 0 18189 6353 23874 7624 23874 16518 23874 17788 23874 22871 18189 24141 11368 21600 5684 16518 0 3812 0" fillcolor="#485925" strokecolor="#485925" strokeweight="1pt">
            <v:fill color2="#4f81bd [3204]"/>
            <v:shadow on="t" type="perspective" color="#243f60 [1604]" offset="1pt" offset2="-3pt"/>
            <w10:wrap type="tight"/>
          </v:oval>
        </w:pict>
      </w:r>
      <w:r w:rsidR="006917A7">
        <w:rPr>
          <w:rFonts w:ascii="Times New Roman" w:hAnsi="Times New Roman" w:cs="Times New Roman"/>
          <w:sz w:val="24"/>
          <w:szCs w:val="24"/>
        </w:rPr>
        <w:t xml:space="preserve">      Swollen coil or molten disordered globule.</w:t>
      </w:r>
    </w:p>
    <w:p w:rsidR="006917A7" w:rsidRDefault="006917A7" w:rsidP="006917A7">
      <w:pPr>
        <w:widowControl w:val="0"/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Folded secondary structures.</w:t>
      </w:r>
    </w:p>
    <w:p w:rsidR="006917A7" w:rsidRDefault="006917A7">
      <w:pPr>
        <w:rPr>
          <w:rFonts w:ascii="Times New Roman" w:hAnsi="Times New Roman" w:cs="Times New Roman"/>
          <w:sz w:val="28"/>
          <w:szCs w:val="28"/>
        </w:rPr>
      </w:pPr>
    </w:p>
    <w:p w:rsidR="00D44C1B" w:rsidRDefault="0032577F" w:rsidP="00D44C1B">
      <w:pPr>
        <w:rPr>
          <w:rFonts w:ascii="Times New Roman" w:hAnsi="Times New Roman" w:cs="Times New Roman"/>
          <w:noProof/>
          <w:sz w:val="24"/>
          <w:szCs w:val="24"/>
        </w:rPr>
      </w:pPr>
      <w:r w:rsidRPr="00163E8E">
        <w:rPr>
          <w:rFonts w:ascii="Times New Roman" w:hAnsi="Times New Roman" w:cs="Times New Roman"/>
          <w:sz w:val="24"/>
          <w:szCs w:val="24"/>
        </w:rPr>
        <w:t>Fig.</w:t>
      </w:r>
      <w:r w:rsidR="00D378D1" w:rsidRPr="00163E8E">
        <w:rPr>
          <w:rFonts w:ascii="Times New Roman" w:hAnsi="Times New Roman" w:cs="Times New Roman"/>
          <w:sz w:val="24"/>
          <w:szCs w:val="24"/>
        </w:rPr>
        <w:t xml:space="preserve"> </w:t>
      </w:r>
      <w:r w:rsidRPr="00163E8E">
        <w:rPr>
          <w:rFonts w:ascii="Times New Roman" w:hAnsi="Times New Roman" w:cs="Times New Roman"/>
          <w:sz w:val="24"/>
          <w:szCs w:val="24"/>
        </w:rPr>
        <w:t>S</w:t>
      </w:r>
      <w:r w:rsidR="008A6E03">
        <w:rPr>
          <w:rFonts w:ascii="Times New Roman" w:hAnsi="Times New Roman" w:cs="Times New Roman"/>
          <w:sz w:val="24"/>
          <w:szCs w:val="24"/>
        </w:rPr>
        <w:t>3</w:t>
      </w:r>
      <w:r w:rsidRPr="00163E8E">
        <w:rPr>
          <w:rFonts w:ascii="Times New Roman" w:hAnsi="Times New Roman" w:cs="Times New Roman"/>
          <w:sz w:val="24"/>
          <w:szCs w:val="24"/>
        </w:rPr>
        <w:t xml:space="preserve"> :</w:t>
      </w:r>
      <w:r w:rsidR="00D44C1B" w:rsidRPr="00163E8E">
        <w:rPr>
          <w:rFonts w:ascii="Times New Roman" w:hAnsi="Times New Roman" w:cs="Times New Roman"/>
          <w:sz w:val="24"/>
          <w:szCs w:val="24"/>
        </w:rPr>
        <w:t xml:space="preserve"> </w:t>
      </w:r>
      <w:r w:rsidR="00D44C1B" w:rsidRPr="00163E8E">
        <w:rPr>
          <w:rFonts w:ascii="Times New Roman" w:hAnsi="Times New Roman" w:cs="Times New Roman"/>
          <w:noProof/>
          <w:sz w:val="24"/>
          <w:szCs w:val="24"/>
        </w:rPr>
        <w:t>Predicted model structure of transcription factor (A) SOX9 and (B) CDX2 from I-TASSER. Disordered regions are marked as Red. SOX9 and CDX2 showed 88% and 65% disorder respectively</w:t>
      </w:r>
      <w:r w:rsidR="00D44C1B" w:rsidRPr="00D44C1B">
        <w:rPr>
          <w:rFonts w:ascii="Times New Roman" w:hAnsi="Times New Roman" w:cs="Times New Roman"/>
          <w:noProof/>
          <w:sz w:val="28"/>
          <w:szCs w:val="28"/>
        </w:rPr>
        <w:t>.</w:t>
      </w:r>
    </w:p>
    <w:p w:rsidR="006917A7" w:rsidRDefault="006917A7">
      <w:pPr>
        <w:rPr>
          <w:rFonts w:ascii="Times New Roman" w:hAnsi="Times New Roman" w:cs="Times New Roman"/>
          <w:sz w:val="28"/>
          <w:szCs w:val="28"/>
        </w:rPr>
      </w:pPr>
    </w:p>
    <w:p w:rsidR="00D44C1B" w:rsidRDefault="00D44C1B">
      <w:pPr>
        <w:rPr>
          <w:rFonts w:ascii="Times New Roman" w:hAnsi="Times New Roman" w:cs="Times New Roman"/>
          <w:sz w:val="28"/>
          <w:szCs w:val="28"/>
        </w:rPr>
      </w:pPr>
    </w:p>
    <w:p w:rsidR="00D07E9B" w:rsidRDefault="00D07E9B">
      <w:pPr>
        <w:rPr>
          <w:rFonts w:ascii="Times New Roman" w:hAnsi="Times New Roman" w:cs="Times New Roman"/>
          <w:sz w:val="28"/>
          <w:szCs w:val="28"/>
        </w:rPr>
      </w:pPr>
      <w:r w:rsidRPr="006917A7">
        <w:rPr>
          <w:rFonts w:ascii="Times New Roman" w:hAnsi="Times New Roman" w:cs="Times New Roman"/>
          <w:sz w:val="28"/>
          <w:szCs w:val="28"/>
        </w:rPr>
        <w:lastRenderedPageBreak/>
        <w:t>Fig.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917A7">
        <w:rPr>
          <w:rFonts w:ascii="Times New Roman" w:hAnsi="Times New Roman" w:cs="Times New Roman"/>
          <w:sz w:val="28"/>
          <w:szCs w:val="28"/>
        </w:rPr>
        <w:t>S</w:t>
      </w:r>
      <w:r w:rsidR="008A6E03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:</w:t>
      </w:r>
    </w:p>
    <w:p w:rsidR="00D07E9B" w:rsidRDefault="00D07E9B">
      <w:pPr>
        <w:rPr>
          <w:rFonts w:ascii="Times New Roman" w:hAnsi="Times New Roman" w:cs="Times New Roman"/>
          <w:sz w:val="28"/>
          <w:szCs w:val="28"/>
        </w:rPr>
      </w:pPr>
      <w:r w:rsidRPr="00D07E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8493579" cy="5050971"/>
            <wp:effectExtent l="19050" t="0" r="21771" b="0"/>
            <wp:docPr id="26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:rsidR="00D07E9B" w:rsidRDefault="00D07E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70953" w:rsidRDefault="009F19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Fig. S2</w:t>
      </w:r>
      <w:r w:rsidR="006917A7">
        <w:rPr>
          <w:rFonts w:ascii="Times New Roman" w:hAnsi="Times New Roman" w:cs="Times New Roman"/>
          <w:sz w:val="28"/>
          <w:szCs w:val="28"/>
        </w:rPr>
        <w:t xml:space="preserve"> :</w:t>
      </w:r>
    </w:p>
    <w:p w:rsidR="0032577F" w:rsidRDefault="0032577F" w:rsidP="003257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577F" w:rsidRDefault="009D35B2" w:rsidP="0032577F">
      <w:pPr>
        <w:rPr>
          <w:rFonts w:ascii="Times New Roman" w:hAnsi="Times New Roman" w:cs="Times New Roman"/>
          <w:sz w:val="28"/>
          <w:szCs w:val="28"/>
        </w:rPr>
      </w:pPr>
      <w:r w:rsidRPr="009D35B2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3" type="#_x0000_t202" style="position:absolute;margin-left:-301.15pt;margin-top:208.15pt;width:60.45pt;height:18.4pt;z-index:251668480">
            <v:textbox style="mso-next-textbox:#_x0000_s1033">
              <w:txbxContent>
                <w:p w:rsidR="0032577F" w:rsidRDefault="0032577F" w:rsidP="0032577F">
                  <w:pPr>
                    <w:rPr>
                      <w:rFonts w:ascii="Times New Roman" w:hAnsi="Times New Roman" w:cs="Times New Roman"/>
                      <w:sz w:val="20"/>
                      <w:szCs w:val="20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</w:rPr>
                    <w:t>DoR No. 0</w:t>
                  </w:r>
                </w:p>
                <w:p w:rsidR="0032577F" w:rsidRDefault="0032577F" w:rsidP="0032577F"/>
              </w:txbxContent>
            </v:textbox>
          </v:shape>
        </w:pict>
      </w:r>
      <w:r w:rsidRPr="009D35B2">
        <w:rPr>
          <w:noProof/>
        </w:rPr>
        <w:pict>
          <v:shape id="_x0000_s1032" type="#_x0000_t202" style="position:absolute;margin-left:-586.3pt;margin-top:208.15pt;width:69.15pt;height:18.4pt;z-index:251667456">
            <v:textbox style="mso-next-textbox:#_x0000_s1032">
              <w:txbxContent>
                <w:p w:rsidR="0032577F" w:rsidRDefault="0032577F" w:rsidP="0032577F">
                  <w:pPr>
                    <w:rPr>
                      <w:rFonts w:ascii="Times New Roman" w:hAnsi="Times New Roman" w:cs="Times New Roman"/>
                      <w:sz w:val="20"/>
                      <w:szCs w:val="20"/>
                    </w:rPr>
                  </w:pPr>
                  <w:r>
                    <w:rPr>
                      <w:rFonts w:ascii="Times New Roman" w:hAnsi="Times New Roman" w:cs="Times New Roman"/>
                      <w:sz w:val="20"/>
                      <w:szCs w:val="20"/>
                    </w:rPr>
                    <w:t>DoR No. 0</w:t>
                  </w:r>
                </w:p>
                <w:p w:rsidR="0032577F" w:rsidRPr="0069592F" w:rsidRDefault="0032577F" w:rsidP="0032577F">
                  <w:pPr>
                    <w:rPr>
                      <w:rFonts w:ascii="Times New Roman" w:hAnsi="Times New Roman" w:cs="Times New Roman"/>
                      <w:sz w:val="20"/>
                      <w:szCs w:val="20"/>
                    </w:rPr>
                  </w:pPr>
                </w:p>
              </w:txbxContent>
            </v:textbox>
          </v:shape>
        </w:pict>
      </w:r>
      <w:r w:rsidR="00825215" w:rsidRPr="00825215">
        <w:rPr>
          <w:noProof/>
        </w:rPr>
        <w:drawing>
          <wp:inline distT="0" distB="0" distL="0" distR="0">
            <wp:extent cx="8229600" cy="5209785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20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77F" w:rsidRDefault="00825215" w:rsidP="0032577F">
      <w:pPr>
        <w:rPr>
          <w:rFonts w:ascii="Times New Roman" w:hAnsi="Times New Roman" w:cs="Times New Roman"/>
          <w:sz w:val="28"/>
          <w:szCs w:val="28"/>
        </w:rPr>
      </w:pPr>
      <w:r w:rsidRPr="00825215">
        <w:rPr>
          <w:noProof/>
        </w:rPr>
        <w:lastRenderedPageBreak/>
        <w:drawing>
          <wp:inline distT="0" distB="0" distL="0" distR="0">
            <wp:extent cx="8229600" cy="5892110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89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77F" w:rsidRDefault="00825215" w:rsidP="0032577F">
      <w:pPr>
        <w:rPr>
          <w:rFonts w:ascii="Times New Roman" w:hAnsi="Times New Roman" w:cs="Times New Roman"/>
          <w:sz w:val="28"/>
          <w:szCs w:val="28"/>
        </w:rPr>
      </w:pPr>
      <w:r w:rsidRPr="00825215">
        <w:rPr>
          <w:noProof/>
        </w:rPr>
        <w:lastRenderedPageBreak/>
        <w:drawing>
          <wp:inline distT="0" distB="0" distL="0" distR="0">
            <wp:extent cx="8229600" cy="5143727"/>
            <wp:effectExtent l="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143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77F" w:rsidRDefault="0032577F" w:rsidP="0032577F"/>
    <w:p w:rsidR="00825215" w:rsidRDefault="00825215" w:rsidP="0032577F"/>
    <w:p w:rsidR="00825215" w:rsidRDefault="00825215" w:rsidP="0032577F">
      <w:pPr>
        <w:rPr>
          <w:rFonts w:ascii="Times New Roman" w:hAnsi="Times New Roman" w:cs="Times New Roman"/>
          <w:sz w:val="28"/>
          <w:szCs w:val="28"/>
        </w:rPr>
      </w:pPr>
      <w:r w:rsidRPr="00825215">
        <w:rPr>
          <w:noProof/>
        </w:rPr>
        <w:lastRenderedPageBreak/>
        <w:drawing>
          <wp:inline distT="0" distB="0" distL="0" distR="0">
            <wp:extent cx="8229600" cy="5273245"/>
            <wp:effectExtent l="19050" t="0" r="0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527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215" w:rsidRDefault="00825215" w:rsidP="0032577F">
      <w:pPr>
        <w:rPr>
          <w:rFonts w:ascii="Times New Roman" w:hAnsi="Times New Roman" w:cs="Times New Roman"/>
          <w:sz w:val="28"/>
          <w:szCs w:val="28"/>
        </w:rPr>
      </w:pPr>
    </w:p>
    <w:p w:rsidR="00825215" w:rsidRDefault="00825215" w:rsidP="0032577F">
      <w:pPr>
        <w:rPr>
          <w:rFonts w:ascii="Times New Roman" w:hAnsi="Times New Roman" w:cs="Times New Roman"/>
          <w:sz w:val="28"/>
          <w:szCs w:val="28"/>
        </w:rPr>
      </w:pPr>
      <w:r w:rsidRPr="00825215">
        <w:rPr>
          <w:noProof/>
        </w:rPr>
        <w:lastRenderedPageBreak/>
        <w:drawing>
          <wp:inline distT="0" distB="0" distL="0" distR="0">
            <wp:extent cx="8229600" cy="2264229"/>
            <wp:effectExtent l="0" t="0" r="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2264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77F" w:rsidRPr="003F03F7" w:rsidRDefault="0032577F" w:rsidP="0032577F">
      <w:pPr>
        <w:rPr>
          <w:rFonts w:ascii="Times New Roman" w:hAnsi="Times New Roman" w:cs="Times New Roman"/>
          <w:sz w:val="28"/>
          <w:szCs w:val="28"/>
        </w:rPr>
      </w:pPr>
    </w:p>
    <w:p w:rsidR="0032577F" w:rsidRDefault="0032577F" w:rsidP="0032577F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A14C9" w:rsidRDefault="001A14C9" w:rsidP="0032577F"/>
    <w:p w:rsidR="0032577F" w:rsidRPr="00EC05DF" w:rsidRDefault="001A14C9" w:rsidP="0032577F">
      <w:r w:rsidRPr="001A14C9">
        <w:rPr>
          <w:noProof/>
        </w:rPr>
        <w:drawing>
          <wp:inline distT="0" distB="0" distL="0" distR="0">
            <wp:extent cx="8610600" cy="2427514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0" cy="2427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77F" w:rsidRPr="00EC05DF" w:rsidRDefault="00C25D13" w:rsidP="0032577F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Fig.S3</w:t>
      </w:r>
    </w:p>
    <w:p w:rsidR="0032577F" w:rsidRDefault="00C25D13" w:rsidP="0032577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377825</wp:posOffset>
            </wp:positionH>
            <wp:positionV relativeFrom="paragraph">
              <wp:posOffset>225425</wp:posOffset>
            </wp:positionV>
            <wp:extent cx="7012940" cy="4234180"/>
            <wp:effectExtent l="19050" t="0" r="0" b="0"/>
            <wp:wrapTight wrapText="bothSides">
              <wp:wrapPolygon edited="0">
                <wp:start x="-59" y="97"/>
                <wp:lineTo x="-59" y="21477"/>
                <wp:lineTo x="21592" y="21477"/>
                <wp:lineTo x="21592" y="97"/>
                <wp:lineTo x="-59" y="97"/>
              </wp:wrapPolygon>
            </wp:wrapTight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2940" cy="4234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917A7" w:rsidRDefault="006917A7">
      <w:pPr>
        <w:rPr>
          <w:rFonts w:ascii="Times New Roman" w:hAnsi="Times New Roman" w:cs="Times New Roman"/>
          <w:sz w:val="28"/>
          <w:szCs w:val="28"/>
        </w:rPr>
      </w:pPr>
    </w:p>
    <w:p w:rsidR="006917A7" w:rsidRDefault="006917A7">
      <w:pPr>
        <w:rPr>
          <w:rFonts w:ascii="Times New Roman" w:hAnsi="Times New Roman" w:cs="Times New Roman"/>
          <w:sz w:val="28"/>
          <w:szCs w:val="28"/>
        </w:rPr>
      </w:pPr>
    </w:p>
    <w:p w:rsidR="00670953" w:rsidRDefault="00670953">
      <w:pPr>
        <w:rPr>
          <w:rFonts w:ascii="Times New Roman" w:hAnsi="Times New Roman" w:cs="Times New Roman"/>
          <w:sz w:val="28"/>
          <w:szCs w:val="28"/>
        </w:rPr>
      </w:pPr>
    </w:p>
    <w:p w:rsidR="00670953" w:rsidRDefault="00670953">
      <w:pPr>
        <w:rPr>
          <w:rFonts w:ascii="Times New Roman" w:hAnsi="Times New Roman" w:cs="Times New Roman"/>
          <w:sz w:val="28"/>
          <w:szCs w:val="28"/>
        </w:rPr>
      </w:pPr>
    </w:p>
    <w:p w:rsidR="00670953" w:rsidRDefault="00670953">
      <w:pPr>
        <w:rPr>
          <w:rFonts w:ascii="Times New Roman" w:hAnsi="Times New Roman" w:cs="Times New Roman"/>
          <w:sz w:val="28"/>
          <w:szCs w:val="28"/>
        </w:rPr>
      </w:pPr>
    </w:p>
    <w:p w:rsidR="00670953" w:rsidRDefault="00670953">
      <w:pPr>
        <w:rPr>
          <w:rFonts w:ascii="Times New Roman" w:hAnsi="Times New Roman" w:cs="Times New Roman"/>
          <w:sz w:val="28"/>
          <w:szCs w:val="28"/>
        </w:rPr>
      </w:pPr>
    </w:p>
    <w:p w:rsidR="00E12E1D" w:rsidRDefault="00D07E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:</w:t>
      </w:r>
    </w:p>
    <w:p w:rsidR="00E12E1D" w:rsidRDefault="00E12E1D"/>
    <w:p w:rsidR="00E12E1D" w:rsidRDefault="00E12E1D"/>
    <w:p w:rsidR="00E12E1D" w:rsidRDefault="00E12E1D"/>
    <w:p w:rsidR="00E12E1D" w:rsidRDefault="00E12E1D"/>
    <w:p w:rsidR="00E12E1D" w:rsidRDefault="00E12E1D"/>
    <w:p w:rsidR="00E12E1D" w:rsidRDefault="00E12E1D"/>
    <w:p w:rsidR="00E12E1D" w:rsidRDefault="00E12E1D"/>
    <w:p w:rsidR="00DC0A2A" w:rsidRDefault="00DC0A2A"/>
    <w:sectPr w:rsidR="00DC0A2A" w:rsidSect="00DC0A2A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D427E" w:rsidRDefault="008D427E" w:rsidP="00E12E1D">
      <w:pPr>
        <w:spacing w:after="0" w:line="240" w:lineRule="auto"/>
      </w:pPr>
      <w:r>
        <w:separator/>
      </w:r>
    </w:p>
  </w:endnote>
  <w:endnote w:type="continuationSeparator" w:id="1">
    <w:p w:rsidR="008D427E" w:rsidRDefault="008D427E" w:rsidP="00E12E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no Pro">
    <w:altName w:val="Times New Roman"/>
    <w:panose1 w:val="00000000000000000000"/>
    <w:charset w:val="00"/>
    <w:family w:val="roman"/>
    <w:notTrueType/>
    <w:pitch w:val="variable"/>
    <w:sig w:usb0="60000287" w:usb1="00000001" w:usb2="00000000" w:usb3="00000000" w:csb0="0000019F" w:csb1="00000000"/>
  </w:font>
  <w:font w:name="Times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D427E" w:rsidRDefault="008D427E" w:rsidP="00E12E1D">
      <w:pPr>
        <w:spacing w:after="0" w:line="240" w:lineRule="auto"/>
      </w:pPr>
      <w:r>
        <w:separator/>
      </w:r>
    </w:p>
  </w:footnote>
  <w:footnote w:type="continuationSeparator" w:id="1">
    <w:p w:rsidR="008D427E" w:rsidRDefault="008D427E" w:rsidP="00E12E1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7"/>
  <w:hideSpellingErrors/>
  <w:hideGrammaticalErrors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docVars>
    <w:docVar w:name="__Grammarly_42____i" w:val="H4sIAAAAAAAEAKtWckksSQxILCpxzi/NK1GyMqwFAAEhoTITAAAA"/>
    <w:docVar w:name="__Grammarly_42___1" w:val="H4sIAAAAAAAEAKtWcslP9kxRslIyNDY0NTExMjU1tbC0MDe3MDJT0lEKTi0uzszPAymwqAUA5x10DCwAAAA="/>
  </w:docVars>
  <w:rsids>
    <w:rsidRoot w:val="00DC0A2A"/>
    <w:rsid w:val="00022704"/>
    <w:rsid w:val="000269A7"/>
    <w:rsid w:val="00072E15"/>
    <w:rsid w:val="00122D5B"/>
    <w:rsid w:val="001441A1"/>
    <w:rsid w:val="00163E8E"/>
    <w:rsid w:val="001A14C9"/>
    <w:rsid w:val="001C0FEA"/>
    <w:rsid w:val="002047A7"/>
    <w:rsid w:val="00233FB5"/>
    <w:rsid w:val="00250ED2"/>
    <w:rsid w:val="00255DBF"/>
    <w:rsid w:val="0032577F"/>
    <w:rsid w:val="003B5529"/>
    <w:rsid w:val="004063BE"/>
    <w:rsid w:val="004814E2"/>
    <w:rsid w:val="00484962"/>
    <w:rsid w:val="004859C1"/>
    <w:rsid w:val="00493983"/>
    <w:rsid w:val="0050619F"/>
    <w:rsid w:val="005143E5"/>
    <w:rsid w:val="0056442B"/>
    <w:rsid w:val="00585D69"/>
    <w:rsid w:val="005A0F47"/>
    <w:rsid w:val="00606A7D"/>
    <w:rsid w:val="00637B9D"/>
    <w:rsid w:val="00670953"/>
    <w:rsid w:val="00673EDF"/>
    <w:rsid w:val="006917A7"/>
    <w:rsid w:val="006B30DF"/>
    <w:rsid w:val="006F5247"/>
    <w:rsid w:val="007071A4"/>
    <w:rsid w:val="00781E31"/>
    <w:rsid w:val="007A668A"/>
    <w:rsid w:val="00805FBD"/>
    <w:rsid w:val="00812C20"/>
    <w:rsid w:val="00825215"/>
    <w:rsid w:val="008A6E03"/>
    <w:rsid w:val="008B3F10"/>
    <w:rsid w:val="008B573F"/>
    <w:rsid w:val="008C1214"/>
    <w:rsid w:val="008C1C32"/>
    <w:rsid w:val="008D427E"/>
    <w:rsid w:val="008E2A5F"/>
    <w:rsid w:val="00921521"/>
    <w:rsid w:val="009376DA"/>
    <w:rsid w:val="0094452D"/>
    <w:rsid w:val="00994FFD"/>
    <w:rsid w:val="009D35B2"/>
    <w:rsid w:val="009F19D5"/>
    <w:rsid w:val="00A062E9"/>
    <w:rsid w:val="00A2674E"/>
    <w:rsid w:val="00A63E0B"/>
    <w:rsid w:val="00A674C7"/>
    <w:rsid w:val="00AA6018"/>
    <w:rsid w:val="00AE11BF"/>
    <w:rsid w:val="00B436FF"/>
    <w:rsid w:val="00B63B4D"/>
    <w:rsid w:val="00B92412"/>
    <w:rsid w:val="00BB7CC0"/>
    <w:rsid w:val="00C25D13"/>
    <w:rsid w:val="00C31AE9"/>
    <w:rsid w:val="00C607FB"/>
    <w:rsid w:val="00C70608"/>
    <w:rsid w:val="00C90EF1"/>
    <w:rsid w:val="00CB4EE4"/>
    <w:rsid w:val="00D07E9B"/>
    <w:rsid w:val="00D378D1"/>
    <w:rsid w:val="00D44C1B"/>
    <w:rsid w:val="00D569A4"/>
    <w:rsid w:val="00DA47DA"/>
    <w:rsid w:val="00DC0A2A"/>
    <w:rsid w:val="00E12E1D"/>
    <w:rsid w:val="00E20B0B"/>
    <w:rsid w:val="00E22769"/>
    <w:rsid w:val="00E36652"/>
    <w:rsid w:val="00E44BB9"/>
    <w:rsid w:val="00E46ADD"/>
    <w:rsid w:val="00E54A76"/>
    <w:rsid w:val="00E75A09"/>
    <w:rsid w:val="00E917ED"/>
    <w:rsid w:val="00EF4BB1"/>
    <w:rsid w:val="00F52BB2"/>
    <w:rsid w:val="00F543FD"/>
    <w:rsid w:val="00F8157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0EF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C0A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0A2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E12E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12E1D"/>
  </w:style>
  <w:style w:type="paragraph" w:styleId="Footer">
    <w:name w:val="footer"/>
    <w:basedOn w:val="Normal"/>
    <w:link w:val="FooterChar"/>
    <w:uiPriority w:val="99"/>
    <w:semiHidden/>
    <w:unhideWhenUsed/>
    <w:rsid w:val="00E12E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12E1D"/>
  </w:style>
  <w:style w:type="paragraph" w:customStyle="1" w:styleId="BGKeywords">
    <w:name w:val="BG_Keywords"/>
    <w:basedOn w:val="Normal"/>
    <w:next w:val="Normal"/>
    <w:autoRedefine/>
    <w:rsid w:val="00C607FB"/>
    <w:pPr>
      <w:spacing w:after="220" w:line="240" w:lineRule="auto"/>
    </w:pPr>
    <w:rPr>
      <w:rFonts w:ascii="Arno Pro" w:eastAsia="Times New Roman" w:hAnsi="Arno Pro" w:cs="Times New Roman"/>
      <w:i/>
      <w:kern w:val="22"/>
      <w:sz w:val="20"/>
      <w:szCs w:val="20"/>
    </w:rPr>
  </w:style>
  <w:style w:type="paragraph" w:customStyle="1" w:styleId="AIReceivedDate">
    <w:name w:val="AI_Received_Date"/>
    <w:basedOn w:val="Normal"/>
    <w:next w:val="Normal"/>
    <w:rsid w:val="00C607FB"/>
    <w:pPr>
      <w:spacing w:after="240" w:line="480" w:lineRule="auto"/>
      <w:jc w:val="both"/>
    </w:pPr>
    <w:rPr>
      <w:rFonts w:ascii="Times" w:eastAsia="Calibri" w:hAnsi="Times" w:cs="Times New Roman"/>
      <w:b/>
      <w:sz w:val="24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771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3" Type="http://schemas.openxmlformats.org/officeDocument/2006/relationships/settings" Target="settings.xml"/><Relationship Id="rId7" Type="http://schemas.openxmlformats.org/officeDocument/2006/relationships/chart" Target="charts/chart1.xml"/><Relationship Id="rId12" Type="http://schemas.openxmlformats.org/officeDocument/2006/relationships/image" Target="media/image6.em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Guest\Desktop\indent\ANIMESH\Animesh\aa%20distributio%20disprot.xlsx" TargetMode="External"/><Relationship Id="rId1" Type="http://schemas.openxmlformats.org/officeDocument/2006/relationships/image" Target="../media/image1.jpeg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en-US"/>
  <c:style val="26"/>
  <c:chart>
    <c:autoTitleDeleted val="1"/>
    <c:plotArea>
      <c:layout/>
      <c:barChart>
        <c:barDir val="col"/>
        <c:grouping val="clustered"/>
        <c:ser>
          <c:idx val="0"/>
          <c:order val="0"/>
          <c:tx>
            <c:strRef>
              <c:f>Sheet2!$F$2</c:f>
              <c:strCache>
                <c:ptCount val="1"/>
                <c:pt idx="0">
                  <c:v>TF</c:v>
                </c:pt>
              </c:strCache>
            </c:strRef>
          </c:tx>
          <c:errBars>
            <c:errBarType val="both"/>
            <c:errValType val="percentage"/>
            <c:val val="5"/>
          </c:errBars>
          <c:cat>
            <c:strRef>
              <c:f>Sheet2!$E$3:$E$22</c:f>
              <c:strCache>
                <c:ptCount val="20"/>
                <c:pt idx="0">
                  <c:v>R</c:v>
                </c:pt>
                <c:pt idx="1">
                  <c:v>H</c:v>
                </c:pt>
                <c:pt idx="2">
                  <c:v>K</c:v>
                </c:pt>
                <c:pt idx="3">
                  <c:v>D</c:v>
                </c:pt>
                <c:pt idx="4">
                  <c:v>E</c:v>
                </c:pt>
                <c:pt idx="5">
                  <c:v>S</c:v>
                </c:pt>
                <c:pt idx="6">
                  <c:v>T</c:v>
                </c:pt>
                <c:pt idx="7">
                  <c:v>N</c:v>
                </c:pt>
                <c:pt idx="8">
                  <c:v>Q</c:v>
                </c:pt>
                <c:pt idx="9">
                  <c:v>C</c:v>
                </c:pt>
                <c:pt idx="10">
                  <c:v>G</c:v>
                </c:pt>
                <c:pt idx="11">
                  <c:v>P</c:v>
                </c:pt>
                <c:pt idx="12">
                  <c:v>A</c:v>
                </c:pt>
                <c:pt idx="13">
                  <c:v>V</c:v>
                </c:pt>
                <c:pt idx="14">
                  <c:v>I</c:v>
                </c:pt>
                <c:pt idx="15">
                  <c:v>L</c:v>
                </c:pt>
                <c:pt idx="16">
                  <c:v>M</c:v>
                </c:pt>
                <c:pt idx="17">
                  <c:v>F</c:v>
                </c:pt>
                <c:pt idx="18">
                  <c:v>Y</c:v>
                </c:pt>
                <c:pt idx="19">
                  <c:v>W</c:v>
                </c:pt>
              </c:strCache>
            </c:strRef>
          </c:cat>
          <c:val>
            <c:numRef>
              <c:f>Sheet2!$F$3:$F$22</c:f>
              <c:numCache>
                <c:formatCode>General</c:formatCode>
                <c:ptCount val="20"/>
                <c:pt idx="0">
                  <c:v>5.4894101929349395</c:v>
                </c:pt>
                <c:pt idx="1">
                  <c:v>2.7348815277614262</c:v>
                </c:pt>
                <c:pt idx="2">
                  <c:v>4.9903729026680814</c:v>
                </c:pt>
                <c:pt idx="3">
                  <c:v>4.9039254980549334</c:v>
                </c:pt>
                <c:pt idx="4">
                  <c:v>6.7782624071672934</c:v>
                </c:pt>
                <c:pt idx="5">
                  <c:v>8.8372824079531611</c:v>
                </c:pt>
                <c:pt idx="6">
                  <c:v>5.167197139376742</c:v>
                </c:pt>
                <c:pt idx="7">
                  <c:v>3.9530040473103281</c:v>
                </c:pt>
                <c:pt idx="8">
                  <c:v>5.3400919486030887</c:v>
                </c:pt>
                <c:pt idx="9">
                  <c:v>2.3458682070022387</c:v>
                </c:pt>
                <c:pt idx="10">
                  <c:v>6.8096978270266018</c:v>
                </c:pt>
                <c:pt idx="11">
                  <c:v>7.670242445675707</c:v>
                </c:pt>
                <c:pt idx="12">
                  <c:v>7.0454634759715917</c:v>
                </c:pt>
                <c:pt idx="13">
                  <c:v>5.2732916814020889</c:v>
                </c:pt>
                <c:pt idx="14">
                  <c:v>4.0433808794058645</c:v>
                </c:pt>
                <c:pt idx="15">
                  <c:v>9.1870014538881684</c:v>
                </c:pt>
                <c:pt idx="16">
                  <c:v>2.5305512986757832</c:v>
                </c:pt>
                <c:pt idx="17">
                  <c:v>2.9510000392942439</c:v>
                </c:pt>
                <c:pt idx="18">
                  <c:v>2.8173995048921392</c:v>
                </c:pt>
                <c:pt idx="19">
                  <c:v>1.1316751149357629</c:v>
                </c:pt>
              </c:numCache>
            </c:numRef>
          </c:val>
        </c:ser>
        <c:ser>
          <c:idx val="1"/>
          <c:order val="1"/>
          <c:tx>
            <c:strRef>
              <c:f>Sheet2!$G$2</c:f>
              <c:strCache>
                <c:ptCount val="1"/>
                <c:pt idx="0">
                  <c:v>Disprot</c:v>
                </c:pt>
              </c:strCache>
            </c:strRef>
          </c:tx>
          <c:errBars>
            <c:errBarType val="both"/>
            <c:errValType val="percentage"/>
            <c:val val="5"/>
          </c:errBars>
          <c:cat>
            <c:strRef>
              <c:f>Sheet2!$E$3:$E$22</c:f>
              <c:strCache>
                <c:ptCount val="20"/>
                <c:pt idx="0">
                  <c:v>R</c:v>
                </c:pt>
                <c:pt idx="1">
                  <c:v>H</c:v>
                </c:pt>
                <c:pt idx="2">
                  <c:v>K</c:v>
                </c:pt>
                <c:pt idx="3">
                  <c:v>D</c:v>
                </c:pt>
                <c:pt idx="4">
                  <c:v>E</c:v>
                </c:pt>
                <c:pt idx="5">
                  <c:v>S</c:v>
                </c:pt>
                <c:pt idx="6">
                  <c:v>T</c:v>
                </c:pt>
                <c:pt idx="7">
                  <c:v>N</c:v>
                </c:pt>
                <c:pt idx="8">
                  <c:v>Q</c:v>
                </c:pt>
                <c:pt idx="9">
                  <c:v>C</c:v>
                </c:pt>
                <c:pt idx="10">
                  <c:v>G</c:v>
                </c:pt>
                <c:pt idx="11">
                  <c:v>P</c:v>
                </c:pt>
                <c:pt idx="12">
                  <c:v>A</c:v>
                </c:pt>
                <c:pt idx="13">
                  <c:v>V</c:v>
                </c:pt>
                <c:pt idx="14">
                  <c:v>I</c:v>
                </c:pt>
                <c:pt idx="15">
                  <c:v>L</c:v>
                </c:pt>
                <c:pt idx="16">
                  <c:v>M</c:v>
                </c:pt>
                <c:pt idx="17">
                  <c:v>F</c:v>
                </c:pt>
                <c:pt idx="18">
                  <c:v>Y</c:v>
                </c:pt>
                <c:pt idx="19">
                  <c:v>W</c:v>
                </c:pt>
              </c:strCache>
            </c:strRef>
          </c:cat>
          <c:val>
            <c:numRef>
              <c:f>Sheet2!$G$3:$G$22</c:f>
              <c:numCache>
                <c:formatCode>General</c:formatCode>
                <c:ptCount val="20"/>
                <c:pt idx="0">
                  <c:v>5.67</c:v>
                </c:pt>
                <c:pt idx="1">
                  <c:v>2.34</c:v>
                </c:pt>
                <c:pt idx="2">
                  <c:v>6.4</c:v>
                </c:pt>
                <c:pt idx="3">
                  <c:v>5.3599999999999985</c:v>
                </c:pt>
                <c:pt idx="4">
                  <c:v>7.68</c:v>
                </c:pt>
                <c:pt idx="5">
                  <c:v>7.99</c:v>
                </c:pt>
                <c:pt idx="6">
                  <c:v>5.1199999999999966</c:v>
                </c:pt>
                <c:pt idx="7">
                  <c:v>3.54</c:v>
                </c:pt>
                <c:pt idx="8">
                  <c:v>5.1199999999999966</c:v>
                </c:pt>
                <c:pt idx="9">
                  <c:v>1.87</c:v>
                </c:pt>
                <c:pt idx="10">
                  <c:v>7.04</c:v>
                </c:pt>
                <c:pt idx="11">
                  <c:v>6.87</c:v>
                </c:pt>
                <c:pt idx="12">
                  <c:v>7.02</c:v>
                </c:pt>
                <c:pt idx="13">
                  <c:v>5.8599999999999985</c:v>
                </c:pt>
                <c:pt idx="14">
                  <c:v>3.8499999999999988</c:v>
                </c:pt>
                <c:pt idx="15">
                  <c:v>8.8000000000000007</c:v>
                </c:pt>
                <c:pt idx="16">
                  <c:v>2.3299999999999987</c:v>
                </c:pt>
                <c:pt idx="17">
                  <c:v>3.3099999999999987</c:v>
                </c:pt>
                <c:pt idx="18">
                  <c:v>2.66</c:v>
                </c:pt>
                <c:pt idx="19">
                  <c:v>1.02</c:v>
                </c:pt>
              </c:numCache>
            </c:numRef>
          </c:val>
        </c:ser>
        <c:gapWidth val="0"/>
        <c:axId val="56534528"/>
        <c:axId val="56536448"/>
      </c:barChart>
      <c:catAx>
        <c:axId val="56534528"/>
        <c:scaling>
          <c:orientation val="minMax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>
                    <a:latin typeface="Times New Roman" pitchFamily="18" charset="0"/>
                    <a:cs typeface="Times New Roman" pitchFamily="18" charset="0"/>
                  </a:rPr>
                  <a:t>Amino</a:t>
                </a:r>
                <a:r>
                  <a:rPr lang="en-US" sz="1200" baseline="0">
                    <a:latin typeface="Times New Roman" pitchFamily="18" charset="0"/>
                    <a:cs typeface="Times New Roman" pitchFamily="18" charset="0"/>
                  </a:rPr>
                  <a:t> Acid</a:t>
                </a:r>
                <a:endParaRPr lang="en-US" sz="1200">
                  <a:latin typeface="Times New Roman" pitchFamily="18" charset="0"/>
                  <a:cs typeface="Times New Roman" pitchFamily="18" charset="0"/>
                </a:endParaRPr>
              </a:p>
            </c:rich>
          </c:tx>
        </c:title>
        <c:majorTickMark val="none"/>
        <c:tickLblPos val="nextTo"/>
        <c:txPr>
          <a:bodyPr/>
          <a:lstStyle/>
          <a:p>
            <a:pPr>
              <a:defRPr>
                <a:latin typeface="Times New Roman" pitchFamily="18" charset="0"/>
                <a:cs typeface="Times New Roman" pitchFamily="18" charset="0"/>
              </a:defRPr>
            </a:pPr>
            <a:endParaRPr lang="en-US"/>
          </a:p>
        </c:txPr>
        <c:crossAx val="56536448"/>
        <c:crosses val="autoZero"/>
        <c:auto val="1"/>
        <c:lblAlgn val="ctr"/>
        <c:lblOffset val="100"/>
      </c:catAx>
      <c:valAx>
        <c:axId val="56536448"/>
        <c:scaling>
          <c:orientation val="minMax"/>
        </c:scaling>
        <c:axPos val="l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>
                    <a:latin typeface="Times New Roman" pitchFamily="18" charset="0"/>
                    <a:cs typeface="Times New Roman" pitchFamily="18" charset="0"/>
                  </a:rPr>
                  <a:t>Percentage</a:t>
                </a:r>
              </a:p>
            </c:rich>
          </c:tx>
          <c:layout>
            <c:manualLayout>
              <c:xMode val="edge"/>
              <c:yMode val="edge"/>
              <c:x val="2.7777777777778245E-2"/>
              <c:y val="0.34724518810148725"/>
            </c:manualLayout>
          </c:layout>
        </c:title>
        <c:numFmt formatCode="General" sourceLinked="1"/>
        <c:tickLblPos val="nextTo"/>
        <c:txPr>
          <a:bodyPr/>
          <a:lstStyle/>
          <a:p>
            <a:pPr>
              <a:defRPr sz="1200">
                <a:latin typeface="Times New Roman" pitchFamily="18" charset="0"/>
                <a:cs typeface="Times New Roman" pitchFamily="18" charset="0"/>
              </a:defRPr>
            </a:pPr>
            <a:endParaRPr lang="en-US"/>
          </a:p>
        </c:txPr>
        <c:crossAx val="56534528"/>
        <c:crosses val="autoZero"/>
        <c:crossBetween val="between"/>
      </c:valAx>
      <c:spPr>
        <a:blipFill>
          <a:blip xmlns:r="http://schemas.openxmlformats.org/officeDocument/2006/relationships" r:embed="rId1"/>
          <a:tile tx="0" ty="0" sx="100000" sy="100000" flip="none" algn="tl"/>
        </a:blipFill>
      </c:spPr>
    </c:plotArea>
    <c:plotVisOnly val="1"/>
  </c:chart>
  <c:externalData r:id="rId2"/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76923D4-5A59-4639-858F-19C283FFFD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242</Words>
  <Characters>1384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1623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Guest</dc:creator>
  <cp:lastModifiedBy>Admin</cp:lastModifiedBy>
  <cp:revision>2</cp:revision>
  <dcterms:created xsi:type="dcterms:W3CDTF">2018-10-07T10:34:00Z</dcterms:created>
  <dcterms:modified xsi:type="dcterms:W3CDTF">2018-10-07T10:34:00Z</dcterms:modified>
</cp:coreProperties>
</file>